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b/>
          <w:kern w:val="0"/>
          <w:sz w:val="48"/>
          <w:szCs w:val="48"/>
        </w:rPr>
      </w:pPr>
      <w:r>
        <w:rPr>
          <w:rFonts w:hint="eastAsia" w:ascii="宋体" w:hAnsi="宋体"/>
          <w:b/>
          <w:kern w:val="0"/>
          <w:sz w:val="48"/>
          <w:szCs w:val="48"/>
        </w:rPr>
        <w:t>梅州市嘉应粮食交易中心</w:t>
      </w:r>
    </w:p>
    <w:p>
      <w:pPr>
        <w:autoSpaceDE w:val="0"/>
        <w:autoSpaceDN w:val="0"/>
        <w:adjustRightInd w:val="0"/>
        <w:jc w:val="center"/>
        <w:rPr>
          <w:rFonts w:ascii="宋体" w:hAnsi="宋体"/>
          <w:b/>
          <w:kern w:val="0"/>
          <w:sz w:val="48"/>
          <w:szCs w:val="48"/>
        </w:rPr>
      </w:pPr>
      <w:r>
        <w:rPr>
          <w:rFonts w:hint="eastAsia" w:ascii="宋体" w:hAnsi="宋体"/>
          <w:b/>
          <w:kern w:val="0"/>
          <w:sz w:val="48"/>
          <w:szCs w:val="48"/>
        </w:rPr>
        <w:t>成品粮(大米)竞价采购交易合同</w:t>
      </w: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合同编号：</w:t>
      </w: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买方全称：平远县平粮粮食收储有限公司</w:t>
      </w:r>
    </w:p>
    <w:p>
      <w:pPr>
        <w:spacing w:line="640" w:lineRule="exact"/>
        <w:rPr>
          <w:rFonts w:ascii="仿宋" w:hAnsi="仿宋" w:eastAsia="仿宋"/>
          <w:sz w:val="28"/>
          <w:szCs w:val="28"/>
        </w:rPr>
      </w:pPr>
      <w:r>
        <w:rPr>
          <w:rFonts w:hint="eastAsia" w:ascii="仿宋" w:hAnsi="仿宋" w:eastAsia="仿宋"/>
          <w:kern w:val="0"/>
          <w:sz w:val="28"/>
          <w:szCs w:val="28"/>
        </w:rPr>
        <w:t>卖方全称：</w:t>
      </w:r>
      <w:r>
        <w:rPr>
          <w:rFonts w:ascii="仿宋" w:hAnsi="仿宋" w:eastAsia="仿宋"/>
          <w:sz w:val="28"/>
          <w:szCs w:val="28"/>
        </w:rPr>
        <w:t xml:space="preserve"> </w:t>
      </w:r>
    </w:p>
    <w:p>
      <w:pPr>
        <w:autoSpaceDE w:val="0"/>
        <w:autoSpaceDN w:val="0"/>
        <w:adjustRightInd w:val="0"/>
        <w:spacing w:after="240" w:line="640" w:lineRule="exact"/>
        <w:rPr>
          <w:rFonts w:ascii="仿宋" w:hAnsi="仿宋" w:eastAsia="仿宋"/>
          <w:kern w:val="0"/>
          <w:sz w:val="28"/>
          <w:szCs w:val="28"/>
        </w:rPr>
      </w:pPr>
      <w:r>
        <w:rPr>
          <w:rFonts w:hint="eastAsia" w:ascii="仿宋" w:hAnsi="仿宋" w:eastAsia="仿宋"/>
          <w:kern w:val="0"/>
          <w:sz w:val="28"/>
          <w:szCs w:val="28"/>
        </w:rPr>
        <w:t xml:space="preserve">  一</w:t>
      </w:r>
      <w:r>
        <w:rPr>
          <w:rFonts w:hint="eastAsia" w:ascii="仿宋" w:hAnsi="仿宋" w:eastAsia="仿宋"/>
          <w:b/>
          <w:bCs/>
          <w:kern w:val="0"/>
          <w:sz w:val="28"/>
          <w:szCs w:val="28"/>
        </w:rPr>
        <w:t>、成交标的</w:t>
      </w:r>
      <w:r>
        <w:rPr>
          <w:rFonts w:hint="eastAsia" w:ascii="仿宋" w:hAnsi="仿宋" w:eastAsia="仿宋"/>
          <w:kern w:val="0"/>
          <w:sz w:val="28"/>
          <w:szCs w:val="28"/>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967"/>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标的号</w:t>
            </w:r>
          </w:p>
        </w:tc>
        <w:tc>
          <w:tcPr>
            <w:tcW w:w="196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生产年度</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品种</w:t>
            </w:r>
          </w:p>
        </w:tc>
        <w:tc>
          <w:tcPr>
            <w:tcW w:w="196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食用大米</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357吨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等级</w:t>
            </w:r>
          </w:p>
        </w:tc>
        <w:tc>
          <w:tcPr>
            <w:tcW w:w="196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二级以上(晚籼米)</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单价</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480"/>
              <w:rPr>
                <w:rFonts w:ascii="仿宋" w:hAnsi="仿宋" w:eastAsia="仿宋"/>
                <w:kern w:val="2"/>
                <w:sz w:val="24"/>
              </w:rPr>
            </w:pPr>
            <w:r>
              <w:rPr>
                <w:rFonts w:hint="eastAsia" w:ascii="仿宋" w:hAnsi="仿宋" w:eastAsia="仿宋"/>
                <w:kern w:val="2"/>
                <w:sz w:val="24"/>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产地</w:t>
            </w:r>
          </w:p>
        </w:tc>
        <w:tc>
          <w:tcPr>
            <w:tcW w:w="196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sz w:val="24"/>
              </w:rPr>
              <w:t>卖方生产或购进</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仓库堆好交货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r>
              <w:rPr>
                <w:rFonts w:hint="eastAsia" w:ascii="仿宋" w:hAnsi="仿宋" w:eastAsia="仿宋"/>
                <w:kern w:val="2"/>
                <w:sz w:val="24"/>
              </w:rPr>
              <w:t>2022年11月12日—2022年11月</w:t>
            </w:r>
            <w:r>
              <w:rPr>
                <w:rFonts w:hint="eastAsia" w:ascii="仿宋" w:hAnsi="仿宋" w:eastAsia="仿宋"/>
                <w:kern w:val="2"/>
                <w:sz w:val="24"/>
                <w:lang w:val="en-US" w:eastAsia="zh-CN"/>
              </w:rPr>
              <w:t>16</w:t>
            </w:r>
            <w:r>
              <w:rPr>
                <w:rFonts w:hint="eastAsia" w:ascii="仿宋" w:hAnsi="仿宋" w:eastAsia="仿宋"/>
                <w:kern w:val="2"/>
                <w:sz w:val="24"/>
              </w:rPr>
              <w:t>日，100%的标的数量送抵指定仓库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sz w:val="24"/>
              </w:rPr>
            </w:pPr>
            <w:r>
              <w:rPr>
                <w:rFonts w:hint="eastAsia" w:ascii="仿宋" w:hAnsi="仿宋" w:eastAsia="仿宋"/>
                <w:sz w:val="24"/>
              </w:rPr>
              <w:t>代储协议约定，包装不计重、不计价</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pPr>
              <w:pStyle w:val="3"/>
              <w:spacing w:line="640" w:lineRule="exact"/>
              <w:ind w:firstLine="0" w:firstLineChars="0"/>
              <w:rPr>
                <w:rFonts w:ascii="仿宋" w:hAnsi="仿宋" w:eastAsia="仿宋"/>
                <w:b/>
                <w:bCs/>
                <w:kern w:val="2"/>
                <w:sz w:val="24"/>
              </w:rPr>
            </w:pPr>
            <w:r>
              <w:rPr>
                <w:rFonts w:hint="eastAsia" w:ascii="仿宋" w:hAnsi="仿宋" w:eastAsia="仿宋"/>
                <w:b/>
                <w:bCs/>
                <w:kern w:val="2"/>
                <w:sz w:val="24"/>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rPr>
                <w:rFonts w:ascii="仿宋" w:hAnsi="仿宋" w:eastAsia="仿宋"/>
                <w:sz w:val="24"/>
              </w:rPr>
            </w:pPr>
            <w:r>
              <w:rPr>
                <w:rFonts w:hint="eastAsia" w:ascii="仿宋" w:hAnsi="仿宋" w:eastAsia="仿宋"/>
                <w:sz w:val="24"/>
              </w:rPr>
              <w:t>执行质量符合国家标准（GB1354-2009及其他相关标准）的规定；卫生符合国家标准（GB2715-2016及其他相关标准）的规定。其中：要求镉≤0.2mg/kg。</w:t>
            </w:r>
          </w:p>
        </w:tc>
      </w:tr>
    </w:tbl>
    <w:p>
      <w:pPr>
        <w:autoSpaceDE w:val="0"/>
        <w:autoSpaceDN w:val="0"/>
        <w:adjustRightInd w:val="0"/>
        <w:spacing w:line="640" w:lineRule="exact"/>
        <w:ind w:firstLine="562" w:firstLineChars="200"/>
        <w:rPr>
          <w:rFonts w:ascii="仿宋" w:hAnsi="仿宋" w:eastAsia="仿宋"/>
          <w:kern w:val="0"/>
          <w:sz w:val="28"/>
          <w:szCs w:val="28"/>
        </w:rPr>
      </w:pPr>
      <w:r>
        <w:rPr>
          <w:rFonts w:hint="eastAsia" w:ascii="仿宋" w:hAnsi="仿宋" w:eastAsia="仿宋"/>
          <w:b/>
          <w:bCs/>
          <w:sz w:val="28"/>
          <w:szCs w:val="28"/>
        </w:rPr>
        <w:t>二、验收交货方式：</w:t>
      </w:r>
      <w:r>
        <w:rPr>
          <w:rFonts w:hint="eastAsia" w:ascii="仿宋" w:hAnsi="仿宋" w:eastAsia="仿宋"/>
          <w:sz w:val="28"/>
          <w:szCs w:val="28"/>
        </w:rPr>
        <w:t>卖方按国标规定的粮食检验办法和操作规程进行验质，并提交检验报告单，以技术监督部门检验合格的计量工具进行验斤，</w:t>
      </w:r>
      <w:r>
        <w:rPr>
          <w:rFonts w:hint="eastAsia" w:ascii="仿宋" w:hAnsi="仿宋" w:eastAsia="仿宋"/>
          <w:kern w:val="0"/>
          <w:sz w:val="28"/>
          <w:szCs w:val="28"/>
        </w:rPr>
        <w:t>由买方验质合格后过磅或点包计重，</w:t>
      </w:r>
      <w:r>
        <w:rPr>
          <w:rFonts w:hint="eastAsia" w:ascii="仿宋" w:hAnsi="仿宋" w:eastAsia="仿宋"/>
          <w:sz w:val="28"/>
          <w:szCs w:val="28"/>
        </w:rPr>
        <w:t>经双方确认后，</w:t>
      </w:r>
      <w:r>
        <w:rPr>
          <w:rFonts w:hint="eastAsia" w:ascii="仿宋" w:hAnsi="仿宋" w:eastAsia="仿宋"/>
          <w:kern w:val="0"/>
          <w:sz w:val="28"/>
          <w:szCs w:val="28"/>
        </w:rPr>
        <w:t>买方出具入库凭证。入库粮食</w:t>
      </w:r>
      <w:r>
        <w:rPr>
          <w:rFonts w:hint="eastAsia" w:ascii="仿宋" w:hAnsi="仿宋" w:eastAsia="仿宋"/>
          <w:sz w:val="28"/>
          <w:szCs w:val="28"/>
        </w:rPr>
        <w:t>如果质量不符合本合同约定质量标准的，买方有权不予接收，货物由卖方自行处理，并承担所发生费用，如粮食入库后镉含量指标检测不合格，买方一律退货，由卖方承担所发生的费用。</w:t>
      </w:r>
    </w:p>
    <w:p>
      <w:pPr>
        <w:autoSpaceDE w:val="0"/>
        <w:autoSpaceDN w:val="0"/>
        <w:adjustRightInd w:val="0"/>
        <w:spacing w:line="640" w:lineRule="exact"/>
        <w:ind w:firstLine="562" w:firstLineChars="200"/>
        <w:rPr>
          <w:rFonts w:ascii="仿宋" w:hAnsi="仿宋" w:eastAsia="仿宋"/>
          <w:sz w:val="28"/>
          <w:szCs w:val="28"/>
        </w:rPr>
      </w:pPr>
      <w:r>
        <w:rPr>
          <w:rFonts w:hint="eastAsia" w:ascii="仿宋" w:hAnsi="仿宋" w:eastAsia="仿宋"/>
          <w:b/>
          <w:bCs/>
          <w:sz w:val="28"/>
          <w:szCs w:val="28"/>
        </w:rPr>
        <w:t>三、费用承担：</w:t>
      </w:r>
      <w:r>
        <w:rPr>
          <w:rFonts w:hint="eastAsia" w:ascii="仿宋" w:hAnsi="仿宋" w:eastAsia="仿宋"/>
          <w:sz w:val="28"/>
          <w:szCs w:val="28"/>
        </w:rPr>
        <w:t>卖方承担交货前的一切费用，包括仓内叠堆、交货短途费用、过磅费等，买方不承担任何费用。</w:t>
      </w:r>
    </w:p>
    <w:p>
      <w:pPr>
        <w:autoSpaceDE w:val="0"/>
        <w:autoSpaceDN w:val="0"/>
        <w:adjustRightInd w:val="0"/>
        <w:spacing w:line="640" w:lineRule="exact"/>
        <w:ind w:firstLine="562" w:firstLineChars="200"/>
        <w:rPr>
          <w:rFonts w:ascii="仿宋" w:hAnsi="仿宋" w:eastAsia="仿宋"/>
          <w:kern w:val="0"/>
          <w:sz w:val="28"/>
          <w:szCs w:val="28"/>
        </w:rPr>
      </w:pPr>
      <w:r>
        <w:rPr>
          <w:rFonts w:hint="eastAsia" w:ascii="仿宋" w:hAnsi="仿宋" w:eastAsia="仿宋"/>
          <w:b/>
          <w:bCs/>
          <w:sz w:val="28"/>
          <w:szCs w:val="28"/>
        </w:rPr>
        <w:t>四、货款结算：</w:t>
      </w:r>
      <w:r>
        <w:rPr>
          <w:rFonts w:hint="eastAsia" w:ascii="仿宋" w:hAnsi="仿宋" w:eastAsia="仿宋"/>
          <w:kern w:val="0"/>
          <w:sz w:val="28"/>
          <w:szCs w:val="28"/>
        </w:rPr>
        <w:t xml:space="preserve">成品大米全部数量入库并经质量检验合格后，买方在收到卖方提供的有效销售发票后5个工作日内结清全部货款（如因农发行贷款放贷未到位除外）。 </w:t>
      </w:r>
    </w:p>
    <w:p>
      <w:pPr>
        <w:pStyle w:val="4"/>
        <w:spacing w:line="640" w:lineRule="exact"/>
        <w:ind w:firstLine="562"/>
        <w:rPr>
          <w:rFonts w:ascii="仿宋" w:hAnsi="仿宋" w:eastAsia="仿宋"/>
          <w:sz w:val="28"/>
          <w:szCs w:val="28"/>
        </w:rPr>
      </w:pPr>
      <w:r>
        <w:rPr>
          <w:rFonts w:hint="eastAsia" w:ascii="仿宋" w:hAnsi="仿宋" w:eastAsia="仿宋"/>
          <w:b/>
          <w:sz w:val="28"/>
          <w:szCs w:val="28"/>
        </w:rPr>
        <w:t>五、结算凭证：</w:t>
      </w:r>
      <w:r>
        <w:rPr>
          <w:rFonts w:hint="eastAsia" w:ascii="仿宋" w:hAnsi="仿宋" w:eastAsia="仿宋"/>
          <w:sz w:val="28"/>
          <w:szCs w:val="28"/>
        </w:rPr>
        <w:t>卖方提供本单位开出的有效货物销售增值税发票或粮食销售统一发票。</w:t>
      </w:r>
    </w:p>
    <w:p>
      <w:pPr>
        <w:pStyle w:val="3"/>
        <w:spacing w:line="640" w:lineRule="exact"/>
        <w:ind w:firstLine="562"/>
        <w:rPr>
          <w:rFonts w:ascii="仿宋" w:hAnsi="仿宋" w:eastAsia="仿宋"/>
          <w:szCs w:val="28"/>
        </w:rPr>
      </w:pPr>
      <w:r>
        <w:rPr>
          <w:rFonts w:hint="eastAsia" w:ascii="仿宋" w:hAnsi="仿宋" w:eastAsia="仿宋"/>
          <w:b/>
          <w:bCs/>
          <w:szCs w:val="28"/>
        </w:rPr>
        <w:t>六、违约责任：</w:t>
      </w:r>
      <w:r>
        <w:rPr>
          <w:rFonts w:hint="eastAsia" w:ascii="仿宋" w:hAnsi="仿宋" w:eastAsia="仿宋"/>
          <w:szCs w:val="28"/>
        </w:rPr>
        <w:t>如有任何一方违约，违约部分保证金划归对方，并承担对方违约部分交易手续费，交易中心不承担经济责任。</w:t>
      </w:r>
    </w:p>
    <w:p>
      <w:pPr>
        <w:autoSpaceDE w:val="0"/>
        <w:autoSpaceDN w:val="0"/>
        <w:adjustRightInd w:val="0"/>
        <w:spacing w:line="640" w:lineRule="exact"/>
        <w:ind w:firstLine="562" w:firstLineChars="200"/>
        <w:rPr>
          <w:rFonts w:ascii="仿宋" w:hAnsi="仿宋" w:eastAsia="仿宋"/>
          <w:kern w:val="0"/>
          <w:sz w:val="28"/>
          <w:szCs w:val="28"/>
        </w:rPr>
      </w:pPr>
      <w:r>
        <w:rPr>
          <w:rFonts w:hint="eastAsia" w:ascii="仿宋" w:hAnsi="仿宋" w:eastAsia="仿宋"/>
          <w:b/>
          <w:bCs/>
          <w:kern w:val="0"/>
          <w:sz w:val="28"/>
          <w:szCs w:val="28"/>
        </w:rPr>
        <w:t>七、争议解决：</w:t>
      </w:r>
    </w:p>
    <w:p>
      <w:pPr>
        <w:autoSpaceDE w:val="0"/>
        <w:autoSpaceDN w:val="0"/>
        <w:adjustRightInd w:val="0"/>
        <w:spacing w:line="640" w:lineRule="exact"/>
        <w:ind w:firstLine="560" w:firstLineChars="200"/>
        <w:rPr>
          <w:rFonts w:ascii="仿宋" w:hAnsi="仿宋" w:eastAsia="仿宋"/>
          <w:kern w:val="0"/>
          <w:sz w:val="28"/>
          <w:szCs w:val="28"/>
        </w:rPr>
      </w:pPr>
      <w:r>
        <w:rPr>
          <w:rFonts w:hint="eastAsia" w:ascii="仿宋" w:hAnsi="仿宋" w:eastAsia="仿宋"/>
          <w:kern w:val="0"/>
          <w:sz w:val="28"/>
          <w:szCs w:val="28"/>
        </w:rPr>
        <w:t>1、出现不明确责任情况，由交易中心协调解决；</w:t>
      </w:r>
    </w:p>
    <w:p>
      <w:pPr>
        <w:autoSpaceDE w:val="0"/>
        <w:autoSpaceDN w:val="0"/>
        <w:adjustRightInd w:val="0"/>
        <w:spacing w:line="640" w:lineRule="exact"/>
        <w:ind w:firstLine="560" w:firstLineChars="200"/>
        <w:rPr>
          <w:rFonts w:ascii="仿宋" w:hAnsi="仿宋" w:eastAsia="仿宋"/>
          <w:kern w:val="0"/>
          <w:sz w:val="28"/>
          <w:szCs w:val="28"/>
        </w:rPr>
      </w:pPr>
      <w:r>
        <w:rPr>
          <w:rFonts w:hint="eastAsia" w:ascii="仿宋" w:hAnsi="仿宋" w:eastAsia="仿宋"/>
          <w:kern w:val="0"/>
          <w:sz w:val="28"/>
          <w:szCs w:val="28"/>
        </w:rPr>
        <w:t>2、卖方逾期交货（含因质量不合格被买方拒收造成的逾期交货），逾期供货10天内，每逾期一天，按逾期交货总金额的0.2%向买方支付滞纳金；</w:t>
      </w:r>
      <w:r>
        <w:rPr>
          <w:rFonts w:hint="eastAsia" w:ascii="仿宋" w:hAnsi="仿宋" w:eastAsia="仿宋"/>
          <w:sz w:val="28"/>
          <w:szCs w:val="28"/>
        </w:rPr>
        <w:t>超过10天的，由交易中心通知卖方停止供货，并按50元/吨扣罚中标单位逾期费</w:t>
      </w:r>
      <w:r>
        <w:rPr>
          <w:rFonts w:hint="eastAsia" w:ascii="仿宋" w:hAnsi="仿宋" w:eastAsia="仿宋"/>
          <w:kern w:val="0"/>
          <w:sz w:val="28"/>
          <w:szCs w:val="28"/>
        </w:rPr>
        <w:t>。由于不可抗力原因导致卖方逾期交货，卖方应在一周内向买方及交易中心报告，说明货物受阻、受影响数量等情况，经交易中心核实，并征得买方同意后，相应顺延合同履行期限。</w:t>
      </w:r>
    </w:p>
    <w:p>
      <w:pPr>
        <w:autoSpaceDE w:val="0"/>
        <w:autoSpaceDN w:val="0"/>
        <w:adjustRightInd w:val="0"/>
        <w:spacing w:line="640" w:lineRule="exact"/>
        <w:ind w:firstLine="560" w:firstLineChars="200"/>
        <w:rPr>
          <w:rFonts w:ascii="仿宋" w:hAnsi="仿宋" w:eastAsia="仿宋"/>
          <w:kern w:val="0"/>
          <w:sz w:val="28"/>
          <w:szCs w:val="28"/>
        </w:rPr>
      </w:pPr>
      <w:r>
        <w:rPr>
          <w:rFonts w:hint="eastAsia" w:ascii="仿宋" w:hAnsi="仿宋" w:eastAsia="仿宋"/>
          <w:kern w:val="0"/>
          <w:sz w:val="28"/>
          <w:szCs w:val="28"/>
        </w:rPr>
        <w:t>3、买卖双方如就质量问题发生争议，双方共同扦样并委托粮食产品质量监督检验机构检验鉴定，费用由责任方负担。</w:t>
      </w:r>
    </w:p>
    <w:p>
      <w:pPr>
        <w:autoSpaceDE w:val="0"/>
        <w:autoSpaceDN w:val="0"/>
        <w:adjustRightInd w:val="0"/>
        <w:spacing w:line="64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八、本合同自签订之日起生效，双方履行完毕后，自然终止。</w:t>
      </w:r>
    </w:p>
    <w:p>
      <w:pPr>
        <w:autoSpaceDE w:val="0"/>
        <w:autoSpaceDN w:val="0"/>
        <w:adjustRightInd w:val="0"/>
        <w:spacing w:line="64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九、如有未尽事宜，买卖双方同意按照《梅州市嘉应粮食交易中心竞价交易规则》的相关条款协商解决。协商不成的，提交有关部门或</w:t>
      </w:r>
      <w:r>
        <w:rPr>
          <w:rFonts w:hint="eastAsia" w:ascii="仿宋" w:hAnsi="仿宋" w:eastAsia="仿宋"/>
          <w:b/>
          <w:bCs/>
          <w:sz w:val="28"/>
          <w:szCs w:val="28"/>
        </w:rPr>
        <w:t>通过法律程序解决</w:t>
      </w:r>
      <w:r>
        <w:rPr>
          <w:rFonts w:hint="eastAsia" w:ascii="仿宋" w:hAnsi="仿宋" w:eastAsia="仿宋"/>
          <w:b/>
          <w:bCs/>
          <w:kern w:val="0"/>
          <w:sz w:val="28"/>
          <w:szCs w:val="28"/>
        </w:rPr>
        <w:t>。</w:t>
      </w:r>
    </w:p>
    <w:p>
      <w:pPr>
        <w:autoSpaceDE w:val="0"/>
        <w:autoSpaceDN w:val="0"/>
        <w:adjustRightInd w:val="0"/>
        <w:spacing w:line="640" w:lineRule="exact"/>
        <w:ind w:firstLine="562" w:firstLineChars="200"/>
        <w:rPr>
          <w:rFonts w:ascii="仿宋" w:hAnsi="仿宋" w:eastAsia="仿宋"/>
          <w:b/>
          <w:kern w:val="0"/>
          <w:sz w:val="28"/>
          <w:szCs w:val="28"/>
        </w:rPr>
      </w:pPr>
      <w:r>
        <w:rPr>
          <w:rFonts w:hint="eastAsia" w:ascii="仿宋" w:hAnsi="仿宋" w:eastAsia="仿宋"/>
          <w:b/>
          <w:bCs/>
          <w:kern w:val="0"/>
          <w:sz w:val="28"/>
          <w:szCs w:val="28"/>
        </w:rPr>
        <w:t>十、本合同一式四份，买卖双方、确认单位、县发展和改革局各执一份。</w:t>
      </w: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 xml:space="preserve">买方单位（盖章）：                  卖方单位（盖章）： </w:t>
      </w: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法人或代理人（签字）：              法人或代理人（签字）：</w:t>
      </w:r>
    </w:p>
    <w:p>
      <w:pPr>
        <w:spacing w:line="640" w:lineRule="exact"/>
        <w:rPr>
          <w:rFonts w:ascii="仿宋" w:hAnsi="仿宋" w:eastAsia="仿宋"/>
          <w:kern w:val="0"/>
          <w:sz w:val="28"/>
          <w:szCs w:val="28"/>
        </w:rPr>
      </w:pP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买方单位：平远县平粮粮食收储有限公司</w:t>
      </w:r>
    </w:p>
    <w:p>
      <w:pPr>
        <w:autoSpaceDE w:val="0"/>
        <w:autoSpaceDN w:val="0"/>
        <w:adjustRightInd w:val="0"/>
        <w:spacing w:line="640" w:lineRule="exact"/>
        <w:rPr>
          <w:rFonts w:ascii="仿宋" w:hAnsi="仿宋" w:eastAsia="仿宋"/>
          <w:kern w:val="0"/>
          <w:sz w:val="28"/>
          <w:szCs w:val="28"/>
        </w:rPr>
      </w:pPr>
      <w:r>
        <w:rPr>
          <w:rFonts w:hint="eastAsia" w:ascii="仿宋" w:hAnsi="仿宋" w:eastAsia="仿宋"/>
          <w:kern w:val="0"/>
          <w:sz w:val="28"/>
          <w:szCs w:val="28"/>
        </w:rPr>
        <w:t>电话（传真）：0753-8331938</w:t>
      </w:r>
    </w:p>
    <w:p>
      <w:pPr>
        <w:spacing w:line="640" w:lineRule="exact"/>
        <w:rPr>
          <w:rFonts w:ascii="仿宋" w:hAnsi="仿宋" w:eastAsia="仿宋"/>
          <w:sz w:val="28"/>
          <w:szCs w:val="28"/>
        </w:rPr>
      </w:pPr>
      <w:r>
        <w:rPr>
          <w:rFonts w:hint="eastAsia" w:ascii="仿宋" w:hAnsi="仿宋" w:eastAsia="仿宋"/>
          <w:sz w:val="28"/>
          <w:szCs w:val="28"/>
        </w:rPr>
        <w:t>确认单位：梅州市嘉应粮食交易中心有限公司</w:t>
      </w:r>
    </w:p>
    <w:p>
      <w:pPr>
        <w:spacing w:line="640" w:lineRule="exact"/>
        <w:rPr>
          <w:rFonts w:ascii="仿宋" w:hAnsi="仿宋" w:eastAsia="仿宋"/>
          <w:sz w:val="28"/>
          <w:szCs w:val="28"/>
        </w:rPr>
      </w:pPr>
      <w:r>
        <w:rPr>
          <w:rFonts w:hint="eastAsia" w:ascii="仿宋" w:hAnsi="仿宋" w:eastAsia="仿宋"/>
          <w:kern w:val="0"/>
          <w:sz w:val="28"/>
          <w:szCs w:val="28"/>
        </w:rPr>
        <w:t>电话（传真）</w:t>
      </w:r>
      <w:r>
        <w:rPr>
          <w:rFonts w:hint="eastAsia" w:ascii="仿宋" w:hAnsi="仿宋" w:eastAsia="仿宋"/>
          <w:sz w:val="28"/>
          <w:szCs w:val="28"/>
        </w:rPr>
        <w:t xml:space="preserve">：0753-2128232    0753-2128231     </w:t>
      </w:r>
    </w:p>
    <w:p>
      <w:pPr>
        <w:spacing w:line="640" w:lineRule="exact"/>
        <w:rPr>
          <w:rFonts w:ascii="仿宋" w:hAnsi="仿宋" w:eastAsia="仿宋"/>
          <w:kern w:val="0"/>
          <w:sz w:val="28"/>
          <w:szCs w:val="28"/>
        </w:rPr>
      </w:pPr>
    </w:p>
    <w:p>
      <w:pPr>
        <w:spacing w:line="640" w:lineRule="exact"/>
        <w:rPr>
          <w:rFonts w:ascii="仿宋" w:hAnsi="仿宋" w:eastAsia="仿宋"/>
          <w:kern w:val="0"/>
          <w:sz w:val="28"/>
          <w:szCs w:val="28"/>
        </w:rPr>
      </w:pPr>
    </w:p>
    <w:p>
      <w:pPr>
        <w:spacing w:line="640" w:lineRule="exact"/>
        <w:ind w:firstLine="5740" w:firstLineChars="2050"/>
        <w:rPr>
          <w:rFonts w:ascii="宋体" w:hAnsi="宋体"/>
          <w:sz w:val="28"/>
          <w:szCs w:val="28"/>
        </w:rPr>
      </w:pPr>
      <w:r>
        <w:rPr>
          <w:rFonts w:hint="eastAsia" w:ascii="仿宋" w:hAnsi="仿宋" w:eastAsia="仿宋"/>
          <w:kern w:val="0"/>
          <w:sz w:val="28"/>
          <w:szCs w:val="28"/>
        </w:rPr>
        <w:t>202</w:t>
      </w:r>
      <w:r>
        <w:rPr>
          <w:rFonts w:hint="eastAsia" w:ascii="仿宋" w:hAnsi="仿宋" w:eastAsia="仿宋"/>
          <w:kern w:val="0"/>
          <w:sz w:val="28"/>
          <w:szCs w:val="28"/>
          <w:lang w:val="en-US" w:eastAsia="zh-CN"/>
        </w:rPr>
        <w:t>2</w:t>
      </w:r>
      <w:r>
        <w:rPr>
          <w:rFonts w:hint="eastAsia" w:ascii="仿宋" w:hAnsi="仿宋" w:eastAsia="仿宋"/>
          <w:kern w:val="0"/>
          <w:sz w:val="28"/>
          <w:szCs w:val="28"/>
        </w:rPr>
        <w:t xml:space="preserve">年  月  </w:t>
      </w:r>
      <w:r>
        <w:rPr>
          <w:rFonts w:hint="eastAsia" w:ascii="宋体" w:hAnsi="宋体"/>
          <w:kern w:val="0"/>
          <w:sz w:val="28"/>
          <w:szCs w:val="28"/>
        </w:rPr>
        <w:t>日</w:t>
      </w:r>
    </w:p>
    <w:sectPr>
      <w:headerReference r:id="rId3" w:type="default"/>
      <w:footerReference r:id="rId4" w:type="default"/>
      <w:footerReference r:id="rId5" w:type="even"/>
      <w:pgSz w:w="11906" w:h="16838"/>
      <w:pgMar w:top="1304" w:right="1469"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37D1"/>
    <w:rsid w:val="001B66FF"/>
    <w:rsid w:val="001B6B5F"/>
    <w:rsid w:val="001D579A"/>
    <w:rsid w:val="001E2B98"/>
    <w:rsid w:val="001E594C"/>
    <w:rsid w:val="001F768A"/>
    <w:rsid w:val="00200335"/>
    <w:rsid w:val="00201245"/>
    <w:rsid w:val="00204206"/>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B06"/>
    <w:rsid w:val="008B7C85"/>
    <w:rsid w:val="008D249A"/>
    <w:rsid w:val="008D3092"/>
    <w:rsid w:val="008E5AC6"/>
    <w:rsid w:val="008F09A3"/>
    <w:rsid w:val="008F34C3"/>
    <w:rsid w:val="008F4F80"/>
    <w:rsid w:val="0090171D"/>
    <w:rsid w:val="009022D6"/>
    <w:rsid w:val="00903759"/>
    <w:rsid w:val="009154BC"/>
    <w:rsid w:val="009168E4"/>
    <w:rsid w:val="0092369C"/>
    <w:rsid w:val="00925580"/>
    <w:rsid w:val="009271FD"/>
    <w:rsid w:val="0093143A"/>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4FB2"/>
    <w:rsid w:val="00FD3E4B"/>
    <w:rsid w:val="00FE68D5"/>
    <w:rsid w:val="00FF1EC8"/>
    <w:rsid w:val="00FF4769"/>
    <w:rsid w:val="00FF7BDA"/>
    <w:rsid w:val="051143AD"/>
    <w:rsid w:val="30324446"/>
    <w:rsid w:val="31D670FA"/>
    <w:rsid w:val="34361479"/>
    <w:rsid w:val="36787D3F"/>
    <w:rsid w:val="37353CF1"/>
    <w:rsid w:val="40893FBC"/>
    <w:rsid w:val="43BB4ED7"/>
    <w:rsid w:val="4482648C"/>
    <w:rsid w:val="56B5722C"/>
    <w:rsid w:val="57FA74C5"/>
    <w:rsid w:val="5E7A0E57"/>
    <w:rsid w:val="698741E4"/>
    <w:rsid w:val="6AD14CF6"/>
    <w:rsid w:val="7A047CE7"/>
    <w:rsid w:val="7AE02EFB"/>
    <w:rsid w:val="7D20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uiPriority w:val="0"/>
  </w:style>
  <w:style w:type="character" w:styleId="11">
    <w:name w:val="page number"/>
    <w:basedOn w:val="10"/>
    <w:uiPriority w:val="0"/>
  </w:style>
  <w:style w:type="character" w:customStyle="1" w:styleId="12">
    <w:name w:val="正文文本缩进 Char"/>
    <w:basedOn w:val="10"/>
    <w:link w:val="3"/>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grain</Company>
  <Pages>3</Pages>
  <Words>207</Words>
  <Characters>1186</Characters>
  <Lines>9</Lines>
  <Paragraphs>2</Paragraphs>
  <TotalTime>100</TotalTime>
  <ScaleCrop>false</ScaleCrop>
  <LinksUpToDate>false</LinksUpToDate>
  <CharactersWithSpaces>1391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Michael</cp:lastModifiedBy>
  <cp:lastPrinted>2021-08-30T00:50:00Z</cp:lastPrinted>
  <dcterms:modified xsi:type="dcterms:W3CDTF">2022-11-04T01:23:56Z</dcterms:modified>
  <dc:title>广东华南粮食中心批发市场</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25713A53595E4DBCBD9509F8E25DA866</vt:lpwstr>
  </property>
</Properties>
</file>